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0E5B" w:rsidRDefault="000D0E5B">
      <w:pPr>
        <w:pBdr>
          <w:top w:val="nil"/>
          <w:left w:val="nil"/>
          <w:bottom w:val="nil"/>
          <w:right w:val="nil"/>
          <w:between w:val="nil"/>
        </w:pBdr>
        <w:spacing w:line="240" w:lineRule="auto"/>
        <w:rPr>
          <w:rFonts w:ascii="Roboto Light" w:eastAsia="Roboto Light" w:hAnsi="Roboto Light" w:cs="Roboto Light"/>
          <w:color w:val="000000"/>
          <w:sz w:val="24"/>
          <w:szCs w:val="24"/>
        </w:rPr>
      </w:pPr>
    </w:p>
    <w:p w14:paraId="1FEA4052" w14:textId="3B3E4FBE" w:rsidR="009F51F5" w:rsidRDefault="00B061E6">
      <w:pPr>
        <w:pBdr>
          <w:top w:val="nil"/>
          <w:left w:val="nil"/>
          <w:bottom w:val="nil"/>
          <w:right w:val="nil"/>
          <w:between w:val="nil"/>
        </w:pBdr>
        <w:spacing w:line="240" w:lineRule="auto"/>
        <w:rPr>
          <w:rFonts w:ascii="Roboto Light" w:eastAsia="Roboto Light" w:hAnsi="Roboto Light" w:cs="Roboto Light"/>
          <w:b/>
          <w:color w:val="000000"/>
          <w:sz w:val="24"/>
          <w:szCs w:val="24"/>
        </w:rPr>
      </w:pPr>
      <w:r>
        <w:rPr>
          <w:rFonts w:ascii="Roboto Light" w:eastAsia="Roboto Light" w:hAnsi="Roboto Light" w:cs="Roboto Light"/>
          <w:b/>
          <w:color w:val="000000"/>
          <w:sz w:val="24"/>
          <w:szCs w:val="24"/>
        </w:rPr>
        <w:t xml:space="preserve">TERMS OF REFERENCE </w:t>
      </w:r>
    </w:p>
    <w:p w14:paraId="6085FA9F" w14:textId="77777777" w:rsidR="009F51F5" w:rsidRDefault="009F51F5">
      <w:pPr>
        <w:pBdr>
          <w:top w:val="nil"/>
          <w:left w:val="nil"/>
          <w:bottom w:val="nil"/>
          <w:right w:val="nil"/>
          <w:between w:val="nil"/>
        </w:pBdr>
        <w:spacing w:line="240" w:lineRule="auto"/>
        <w:rPr>
          <w:rFonts w:ascii="Roboto Light" w:eastAsia="Roboto Light" w:hAnsi="Roboto Light" w:cs="Roboto Light"/>
          <w:b/>
          <w:color w:val="000000"/>
          <w:sz w:val="24"/>
          <w:szCs w:val="24"/>
        </w:rPr>
      </w:pPr>
    </w:p>
    <w:p w14:paraId="00000002" w14:textId="01469FB3" w:rsidR="000D0E5B" w:rsidRDefault="00B061E6">
      <w:pPr>
        <w:pBdr>
          <w:top w:val="nil"/>
          <w:left w:val="nil"/>
          <w:bottom w:val="nil"/>
          <w:right w:val="nil"/>
          <w:between w:val="nil"/>
        </w:pBdr>
        <w:spacing w:line="240" w:lineRule="auto"/>
        <w:rPr>
          <w:rFonts w:ascii="Roboto Light" w:eastAsia="Roboto Light" w:hAnsi="Roboto Light" w:cs="Roboto Light"/>
          <w:b/>
          <w:color w:val="000000"/>
          <w:sz w:val="24"/>
          <w:szCs w:val="24"/>
        </w:rPr>
      </w:pPr>
      <w:r>
        <w:rPr>
          <w:rFonts w:ascii="Roboto Light" w:eastAsia="Roboto Light" w:hAnsi="Roboto Light" w:cs="Roboto Light"/>
          <w:b/>
          <w:color w:val="000000"/>
          <w:sz w:val="24"/>
          <w:szCs w:val="24"/>
        </w:rPr>
        <w:t xml:space="preserve">DEVELOPMENT OF </w:t>
      </w:r>
      <w:r w:rsidR="009F51F5">
        <w:rPr>
          <w:rFonts w:ascii="Roboto Light" w:eastAsia="Roboto Light" w:hAnsi="Roboto Light" w:cs="Roboto Light"/>
          <w:b/>
          <w:color w:val="000000"/>
          <w:sz w:val="24"/>
          <w:szCs w:val="24"/>
        </w:rPr>
        <w:t xml:space="preserve">GNP+ </w:t>
      </w:r>
      <w:r>
        <w:rPr>
          <w:rFonts w:ascii="Roboto Light" w:eastAsia="Roboto Light" w:hAnsi="Roboto Light" w:cs="Roboto Light"/>
          <w:b/>
          <w:color w:val="000000"/>
          <w:sz w:val="24"/>
          <w:szCs w:val="24"/>
        </w:rPr>
        <w:t>STRATEGIC PLAN 2022-</w:t>
      </w:r>
      <w:r w:rsidR="009F51F5">
        <w:rPr>
          <w:rFonts w:ascii="Roboto Light" w:eastAsia="Roboto Light" w:hAnsi="Roboto Light" w:cs="Roboto Light"/>
          <w:b/>
          <w:color w:val="000000"/>
          <w:sz w:val="24"/>
          <w:szCs w:val="24"/>
        </w:rPr>
        <w:t>2026</w:t>
      </w:r>
    </w:p>
    <w:p w14:paraId="707C8366" w14:textId="77777777" w:rsidR="00B061E6" w:rsidRDefault="00B061E6">
      <w:pPr>
        <w:shd w:val="clear" w:color="auto" w:fill="FFFFFF"/>
        <w:rPr>
          <w:rFonts w:ascii="Roboto Light" w:eastAsia="Roboto Light" w:hAnsi="Roboto Light" w:cs="Roboto Light"/>
          <w:sz w:val="24"/>
          <w:szCs w:val="24"/>
        </w:rPr>
      </w:pPr>
    </w:p>
    <w:p w14:paraId="00000004" w14:textId="79617B43" w:rsidR="000D0E5B" w:rsidRDefault="00B061E6">
      <w:pPr>
        <w:shd w:val="clear" w:color="auto" w:fill="FFFFFF"/>
        <w:rPr>
          <w:rFonts w:ascii="Roboto Light" w:eastAsia="Roboto Light" w:hAnsi="Roboto Light" w:cs="Roboto Light"/>
          <w:sz w:val="24"/>
          <w:szCs w:val="24"/>
        </w:rPr>
      </w:pPr>
      <w:r>
        <w:rPr>
          <w:rFonts w:ascii="Roboto Light" w:eastAsia="Roboto Light" w:hAnsi="Roboto Light" w:cs="Roboto Light"/>
          <w:sz w:val="24"/>
          <w:szCs w:val="24"/>
        </w:rPr>
        <w:t>In 2022, we celebrate</w:t>
      </w:r>
      <w:r>
        <w:rPr>
          <w:rFonts w:ascii="Roboto" w:eastAsia="Roboto" w:hAnsi="Roboto" w:cs="Roboto"/>
          <w:b/>
          <w:sz w:val="24"/>
          <w:szCs w:val="24"/>
        </w:rPr>
        <w:t xml:space="preserve"> thirty-five years of existenc</w:t>
      </w:r>
      <w:r w:rsidRPr="009F51F5">
        <w:rPr>
          <w:rFonts w:ascii="Roboto Light" w:eastAsia="Roboto Light" w:hAnsi="Roboto Light" w:cs="Roboto Light"/>
          <w:b/>
          <w:bCs/>
          <w:sz w:val="24"/>
          <w:szCs w:val="24"/>
        </w:rPr>
        <w:t>e</w:t>
      </w:r>
      <w:r>
        <w:rPr>
          <w:rFonts w:ascii="Roboto Light" w:eastAsia="Roboto Light" w:hAnsi="Roboto Light" w:cs="Roboto Light"/>
          <w:sz w:val="24"/>
          <w:szCs w:val="24"/>
        </w:rPr>
        <w:t xml:space="preserve"> as a champion for the rights of people living with HIV. Founded in 1986, we continue to engage </w:t>
      </w:r>
      <w:r>
        <w:rPr>
          <w:rFonts w:ascii="Roboto Light" w:eastAsia="Roboto Light" w:hAnsi="Roboto Light" w:cs="Roboto Light"/>
          <w:sz w:val="24"/>
          <w:szCs w:val="24"/>
          <w:highlight w:val="white"/>
        </w:rPr>
        <w:t xml:space="preserve">and support national and regional networks of people living with HIV, through the power of evidence-based advocacy, we challenge governments and global leaders to improve access to quality HIV prevention, treatment, care, and support services. </w:t>
      </w:r>
      <w:r>
        <w:rPr>
          <w:rFonts w:ascii="Roboto Light" w:eastAsia="Roboto Light" w:hAnsi="Roboto Light" w:cs="Roboto Light"/>
          <w:sz w:val="24"/>
          <w:szCs w:val="24"/>
        </w:rPr>
        <w:t>Our current strategy “</w:t>
      </w:r>
      <w:hyperlink r:id="rId6">
        <w:r>
          <w:rPr>
            <w:rFonts w:ascii="Roboto Light" w:eastAsia="Roboto Light" w:hAnsi="Roboto Light" w:cs="Roboto Light"/>
            <w:sz w:val="24"/>
            <w:szCs w:val="24"/>
          </w:rPr>
          <w:t>Uniting communities to celebrate diversity, dignity and change</w:t>
        </w:r>
      </w:hyperlink>
      <w:r>
        <w:rPr>
          <w:rFonts w:ascii="Roboto Light" w:eastAsia="Roboto Light" w:hAnsi="Roboto Light" w:cs="Roboto Light"/>
          <w:sz w:val="24"/>
          <w:szCs w:val="24"/>
        </w:rPr>
        <w:t>”, was created to guide our work from 2018 to 2021 and is coming to an end.</w:t>
      </w:r>
    </w:p>
    <w:p w14:paraId="00000005" w14:textId="77777777" w:rsidR="000D0E5B" w:rsidRDefault="000D0E5B">
      <w:pPr>
        <w:shd w:val="clear" w:color="auto" w:fill="FFFFFF"/>
        <w:rPr>
          <w:rFonts w:ascii="Roboto Light" w:eastAsia="Roboto Light" w:hAnsi="Roboto Light" w:cs="Roboto Light"/>
          <w:sz w:val="24"/>
          <w:szCs w:val="24"/>
        </w:rPr>
      </w:pPr>
    </w:p>
    <w:p w14:paraId="00000006" w14:textId="77777777" w:rsidR="000D0E5B" w:rsidRDefault="00B061E6">
      <w:pPr>
        <w:shd w:val="clear" w:color="auto" w:fill="FFFFFF"/>
        <w:rPr>
          <w:rFonts w:ascii="Roboto Light" w:eastAsia="Roboto Light" w:hAnsi="Roboto Light" w:cs="Roboto Light"/>
          <w:sz w:val="24"/>
          <w:szCs w:val="24"/>
        </w:rPr>
      </w:pPr>
      <w:r>
        <w:rPr>
          <w:rFonts w:ascii="Roboto Light" w:eastAsia="Roboto Light" w:hAnsi="Roboto Light" w:cs="Roboto Light"/>
          <w:sz w:val="24"/>
          <w:szCs w:val="24"/>
        </w:rPr>
        <w:t xml:space="preserve">As GNP+ charts its way into the future, we recognise the impact of the COVID-19 pandemic on our work and programming. </w:t>
      </w:r>
    </w:p>
    <w:p w14:paraId="00000007" w14:textId="77777777" w:rsidR="000D0E5B" w:rsidRDefault="000D0E5B">
      <w:pPr>
        <w:shd w:val="clear" w:color="auto" w:fill="FFFFFF"/>
        <w:rPr>
          <w:rFonts w:ascii="Roboto Light" w:eastAsia="Roboto Light" w:hAnsi="Roboto Light" w:cs="Roboto Light"/>
          <w:sz w:val="24"/>
          <w:szCs w:val="24"/>
        </w:rPr>
      </w:pPr>
    </w:p>
    <w:p w14:paraId="00000008" w14:textId="77777777" w:rsidR="000D0E5B" w:rsidRDefault="00B061E6">
      <w:pPr>
        <w:shd w:val="clear" w:color="auto" w:fill="FFFFFF"/>
        <w:rPr>
          <w:rFonts w:ascii="Roboto Light" w:eastAsia="Roboto Light" w:hAnsi="Roboto Light" w:cs="Roboto Light"/>
          <w:sz w:val="24"/>
          <w:szCs w:val="24"/>
        </w:rPr>
      </w:pPr>
      <w:r>
        <w:rPr>
          <w:rFonts w:ascii="Roboto Light" w:eastAsia="Roboto Light" w:hAnsi="Roboto Light" w:cs="Roboto Light"/>
          <w:sz w:val="24"/>
          <w:szCs w:val="24"/>
        </w:rPr>
        <w:t>The organisation understands the need to reflect on its strategy and objectives to ensure our work is legitimate, relevant, and delivers in ensuring contribution to the quality of life for people living with HIV and key populations around the globe.</w:t>
      </w:r>
    </w:p>
    <w:p w14:paraId="00000009" w14:textId="77777777" w:rsidR="000D0E5B" w:rsidRDefault="000D0E5B">
      <w:pPr>
        <w:shd w:val="clear" w:color="auto" w:fill="FFFFFF"/>
        <w:rPr>
          <w:rFonts w:ascii="Roboto Light" w:eastAsia="Roboto Light" w:hAnsi="Roboto Light" w:cs="Roboto Light"/>
          <w:sz w:val="24"/>
          <w:szCs w:val="24"/>
        </w:rPr>
      </w:pPr>
    </w:p>
    <w:p w14:paraId="0000000A" w14:textId="77777777" w:rsidR="000D0E5B" w:rsidRDefault="00B061E6">
      <w:pPr>
        <w:numPr>
          <w:ilvl w:val="1"/>
          <w:numId w:val="4"/>
        </w:numPr>
        <w:pBdr>
          <w:top w:val="nil"/>
          <w:left w:val="nil"/>
          <w:bottom w:val="nil"/>
          <w:right w:val="nil"/>
          <w:between w:val="nil"/>
        </w:pBdr>
        <w:shd w:val="clear" w:color="auto" w:fill="FFFFFF"/>
        <w:rPr>
          <w:rFonts w:ascii="Roboto Light" w:eastAsia="Roboto Light" w:hAnsi="Roboto Light" w:cs="Roboto Light"/>
          <w:b/>
          <w:color w:val="000000"/>
          <w:sz w:val="24"/>
          <w:szCs w:val="24"/>
        </w:rPr>
      </w:pPr>
      <w:r>
        <w:rPr>
          <w:rFonts w:ascii="Roboto Light" w:eastAsia="Roboto Light" w:hAnsi="Roboto Light" w:cs="Roboto Light"/>
          <w:b/>
          <w:color w:val="000000"/>
          <w:sz w:val="24"/>
          <w:szCs w:val="24"/>
        </w:rPr>
        <w:t>Purpose</w:t>
      </w:r>
    </w:p>
    <w:p w14:paraId="0000000B" w14:textId="77777777" w:rsidR="000D0E5B" w:rsidRDefault="000D0E5B">
      <w:pPr>
        <w:shd w:val="clear" w:color="auto" w:fill="FFFFFF"/>
        <w:rPr>
          <w:rFonts w:ascii="Roboto Light" w:eastAsia="Roboto Light" w:hAnsi="Roboto Light" w:cs="Roboto Light"/>
          <w:sz w:val="24"/>
          <w:szCs w:val="24"/>
        </w:rPr>
      </w:pPr>
    </w:p>
    <w:p w14:paraId="0000000C" w14:textId="3A405899" w:rsidR="000D0E5B" w:rsidRDefault="00B061E6">
      <w:pPr>
        <w:shd w:val="clear" w:color="auto" w:fill="FFFFFF"/>
        <w:rPr>
          <w:rFonts w:ascii="Roboto Light" w:eastAsia="Roboto Light" w:hAnsi="Roboto Light" w:cs="Roboto Light"/>
          <w:sz w:val="24"/>
          <w:szCs w:val="24"/>
        </w:rPr>
      </w:pPr>
      <w:r>
        <w:rPr>
          <w:rFonts w:ascii="Roboto Light" w:eastAsia="Roboto Light" w:hAnsi="Roboto Light" w:cs="Roboto Light"/>
          <w:sz w:val="24"/>
          <w:szCs w:val="24"/>
        </w:rPr>
        <w:t>The consultant(s</w:t>
      </w:r>
      <w:r w:rsidR="009F51F5">
        <w:rPr>
          <w:rFonts w:ascii="Roboto Light" w:eastAsia="Roboto Light" w:hAnsi="Roboto Light" w:cs="Roboto Light"/>
          <w:sz w:val="24"/>
          <w:szCs w:val="24"/>
        </w:rPr>
        <w:t>)</w:t>
      </w:r>
      <w:r>
        <w:rPr>
          <w:rFonts w:ascii="Roboto Light" w:eastAsia="Roboto Light" w:hAnsi="Roboto Light" w:cs="Roboto Light"/>
          <w:sz w:val="24"/>
          <w:szCs w:val="24"/>
        </w:rPr>
        <w:t xml:space="preserve"> is</w:t>
      </w:r>
      <w:r w:rsidR="009F51F5">
        <w:rPr>
          <w:rFonts w:ascii="Roboto Light" w:eastAsia="Roboto Light" w:hAnsi="Roboto Light" w:cs="Roboto Light"/>
          <w:sz w:val="24"/>
          <w:szCs w:val="24"/>
        </w:rPr>
        <w:t xml:space="preserve"> (are)</w:t>
      </w:r>
      <w:r>
        <w:rPr>
          <w:rFonts w:ascii="Roboto Light" w:eastAsia="Roboto Light" w:hAnsi="Roboto Light" w:cs="Roboto Light"/>
          <w:sz w:val="24"/>
          <w:szCs w:val="24"/>
        </w:rPr>
        <w:t xml:space="preserve"> tasked with reviewing the current strategy and developing GNP+ next Strategic Plan 2022 – 2026 through an inclusive and participatory process. The consultant/ consultancy will work under the direct guidance of the Co-Executive Director and the strategy committee.  The Strategic Plan 2022 – 2026</w:t>
      </w:r>
      <w:r w:rsidR="009F51F5">
        <w:rPr>
          <w:rFonts w:ascii="Roboto Light" w:eastAsia="Roboto Light" w:hAnsi="Roboto Light" w:cs="Roboto Light"/>
          <w:sz w:val="24"/>
          <w:szCs w:val="24"/>
        </w:rPr>
        <w:t xml:space="preserve"> </w:t>
      </w:r>
      <w:r>
        <w:rPr>
          <w:rFonts w:ascii="Roboto Light" w:eastAsia="Roboto Light" w:hAnsi="Roboto Light" w:cs="Roboto Light"/>
          <w:sz w:val="24"/>
          <w:szCs w:val="24"/>
        </w:rPr>
        <w:t xml:space="preserve">will be guided by GNP+’s mission, vision, and core values. </w:t>
      </w:r>
    </w:p>
    <w:p w14:paraId="0000000D" w14:textId="1B4C78FA" w:rsidR="000D0E5B" w:rsidRDefault="00B061E6">
      <w:pPr>
        <w:shd w:val="clear" w:color="auto" w:fill="FFFFFF"/>
        <w:spacing w:before="240" w:after="240"/>
        <w:rPr>
          <w:rFonts w:ascii="Roboto Light" w:eastAsia="Roboto Light" w:hAnsi="Roboto Light" w:cs="Roboto Light"/>
          <w:b/>
          <w:color w:val="000000"/>
          <w:sz w:val="24"/>
          <w:szCs w:val="24"/>
        </w:rPr>
      </w:pPr>
      <w:r>
        <w:rPr>
          <w:rFonts w:ascii="Roboto Light" w:eastAsia="Roboto Light" w:hAnsi="Roboto Light" w:cs="Roboto Light"/>
          <w:b/>
          <w:color w:val="000000"/>
          <w:sz w:val="24"/>
          <w:szCs w:val="24"/>
        </w:rPr>
        <w:t xml:space="preserve">1.2      The objective of the consultancy: </w:t>
      </w:r>
    </w:p>
    <w:p w14:paraId="0000000E" w14:textId="5523F409" w:rsidR="000D0E5B" w:rsidRDefault="00B061E6">
      <w:pPr>
        <w:numPr>
          <w:ilvl w:val="0"/>
          <w:numId w:val="1"/>
        </w:numPr>
        <w:shd w:val="clear" w:color="auto" w:fill="FFFFFF"/>
        <w:spacing w:before="240"/>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The review will highlight strengths, capacities, weaknesses, and problems. The review will enable us to analyse our strengths and impact and build upon the opportunities, while at the same time identify our weaknesses and potential threats.  As well, as estimate the level of progress in </w:t>
      </w:r>
      <w:r>
        <w:rPr>
          <w:rFonts w:ascii="Roboto Light" w:eastAsia="Roboto Light" w:hAnsi="Roboto Light" w:cs="Roboto Light"/>
          <w:sz w:val="24"/>
          <w:szCs w:val="24"/>
        </w:rPr>
        <w:t>implementation</w:t>
      </w:r>
      <w:r>
        <w:rPr>
          <w:rFonts w:ascii="Roboto Light" w:eastAsia="Roboto Light" w:hAnsi="Roboto Light" w:cs="Roboto Light"/>
          <w:color w:val="000000"/>
          <w:sz w:val="24"/>
          <w:szCs w:val="24"/>
        </w:rPr>
        <w:t xml:space="preserve"> of 2018</w:t>
      </w:r>
      <w:r>
        <w:rPr>
          <w:rFonts w:ascii="Roboto Light" w:eastAsia="Roboto Light" w:hAnsi="Roboto Light" w:cs="Roboto Light"/>
          <w:sz w:val="24"/>
          <w:szCs w:val="24"/>
        </w:rPr>
        <w:t>-2021 Strategy</w:t>
      </w:r>
      <w:r w:rsidR="009F51F5">
        <w:rPr>
          <w:rFonts w:ascii="Roboto Light" w:eastAsia="Roboto Light" w:hAnsi="Roboto Light" w:cs="Roboto Light"/>
          <w:sz w:val="24"/>
          <w:szCs w:val="24"/>
        </w:rPr>
        <w:t>.</w:t>
      </w:r>
    </w:p>
    <w:p w14:paraId="0000000F" w14:textId="77777777" w:rsidR="000D0E5B" w:rsidRDefault="00B061E6">
      <w:pPr>
        <w:numPr>
          <w:ilvl w:val="0"/>
          <w:numId w:val="1"/>
        </w:num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The review will define and provide an outline of recommendations for the organisation priorities for the next five years. </w:t>
      </w:r>
    </w:p>
    <w:p w14:paraId="00000010" w14:textId="77777777" w:rsidR="000D0E5B" w:rsidRDefault="00B061E6">
      <w:pPr>
        <w:numPr>
          <w:ilvl w:val="0"/>
          <w:numId w:val="1"/>
        </w:num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The strategic plan will guide GNP+’s </w:t>
      </w:r>
      <w:r>
        <w:rPr>
          <w:rFonts w:ascii="Roboto Light" w:eastAsia="Roboto Light" w:hAnsi="Roboto Light" w:cs="Roboto Light"/>
          <w:sz w:val="24"/>
          <w:szCs w:val="24"/>
        </w:rPr>
        <w:t>identity and mission and guide our key focus and organisations activities.</w:t>
      </w:r>
    </w:p>
    <w:p w14:paraId="00000011" w14:textId="79FF2C4A" w:rsidR="000D0E5B" w:rsidRDefault="00B061E6">
      <w:pPr>
        <w:numPr>
          <w:ilvl w:val="0"/>
          <w:numId w:val="1"/>
        </w:num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To assess the GNP+ vision and mission and ensure it</w:t>
      </w:r>
      <w:r w:rsidR="009F51F5">
        <w:rPr>
          <w:rFonts w:ascii="Roboto Light" w:eastAsia="Roboto Light" w:hAnsi="Roboto Light" w:cs="Roboto Light"/>
          <w:color w:val="000000"/>
          <w:sz w:val="24"/>
          <w:szCs w:val="24"/>
        </w:rPr>
        <w:t xml:space="preserve"> i</w:t>
      </w:r>
      <w:r>
        <w:rPr>
          <w:rFonts w:ascii="Roboto Light" w:eastAsia="Roboto Light" w:hAnsi="Roboto Light" w:cs="Roboto Light"/>
          <w:color w:val="000000"/>
          <w:sz w:val="24"/>
          <w:szCs w:val="24"/>
        </w:rPr>
        <w:t xml:space="preserve">s legitimate, relevant, and responds to the current needs of people living with HIV. </w:t>
      </w:r>
    </w:p>
    <w:p w14:paraId="00000012" w14:textId="77777777" w:rsidR="000D0E5B" w:rsidRDefault="000D0E5B">
      <w:pPr>
        <w:shd w:val="clear" w:color="auto" w:fill="FFFFFF"/>
        <w:rPr>
          <w:rFonts w:ascii="Roboto Light" w:eastAsia="Roboto Light" w:hAnsi="Roboto Light" w:cs="Roboto Light"/>
          <w:sz w:val="24"/>
          <w:szCs w:val="24"/>
        </w:rPr>
      </w:pPr>
    </w:p>
    <w:p w14:paraId="00000013" w14:textId="77777777" w:rsidR="000D0E5B" w:rsidRDefault="000D0E5B">
      <w:pPr>
        <w:shd w:val="clear" w:color="auto" w:fill="FFFFFF"/>
        <w:rPr>
          <w:rFonts w:ascii="Roboto Light" w:eastAsia="Roboto Light" w:hAnsi="Roboto Light" w:cs="Roboto Light"/>
          <w:color w:val="000000"/>
          <w:sz w:val="24"/>
          <w:szCs w:val="24"/>
        </w:rPr>
      </w:pPr>
    </w:p>
    <w:p w14:paraId="00000014" w14:textId="77777777" w:rsidR="000D0E5B" w:rsidRDefault="000D0E5B">
      <w:pPr>
        <w:shd w:val="clear" w:color="auto" w:fill="FFFFFF"/>
        <w:rPr>
          <w:rFonts w:ascii="Roboto Light" w:eastAsia="Roboto Light" w:hAnsi="Roboto Light" w:cs="Roboto Light"/>
          <w:color w:val="000000"/>
          <w:sz w:val="24"/>
          <w:szCs w:val="24"/>
        </w:rPr>
      </w:pPr>
    </w:p>
    <w:p w14:paraId="00000015" w14:textId="77777777" w:rsidR="000D0E5B" w:rsidRDefault="000D0E5B">
      <w:pPr>
        <w:shd w:val="clear" w:color="auto" w:fill="FFFFFF"/>
        <w:rPr>
          <w:rFonts w:ascii="Roboto Light" w:eastAsia="Roboto Light" w:hAnsi="Roboto Light" w:cs="Roboto Light"/>
          <w:color w:val="000000"/>
          <w:sz w:val="24"/>
          <w:szCs w:val="24"/>
        </w:rPr>
      </w:pPr>
    </w:p>
    <w:p w14:paraId="00000016" w14:textId="77777777" w:rsidR="000D0E5B" w:rsidRDefault="00B061E6">
      <w:p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1.3   </w:t>
      </w:r>
      <w:r>
        <w:rPr>
          <w:rFonts w:ascii="Roboto Light" w:eastAsia="Roboto Light" w:hAnsi="Roboto Light" w:cs="Roboto Light"/>
          <w:b/>
          <w:color w:val="000000"/>
          <w:sz w:val="24"/>
          <w:szCs w:val="24"/>
        </w:rPr>
        <w:t xml:space="preserve">  Scope of work:</w:t>
      </w:r>
    </w:p>
    <w:p w14:paraId="00000017" w14:textId="77777777" w:rsidR="000D0E5B" w:rsidRDefault="000D0E5B">
      <w:pPr>
        <w:shd w:val="clear" w:color="auto" w:fill="FFFFFF"/>
        <w:rPr>
          <w:rFonts w:ascii="Roboto Light" w:eastAsia="Roboto Light" w:hAnsi="Roboto Light" w:cs="Roboto Light"/>
          <w:color w:val="000000"/>
          <w:sz w:val="24"/>
          <w:szCs w:val="24"/>
        </w:rPr>
      </w:pPr>
    </w:p>
    <w:p w14:paraId="00000018" w14:textId="77777777" w:rsidR="000D0E5B" w:rsidRDefault="00B061E6">
      <w:p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The scope of work for the Consultant(s) will include but is not limited to:</w:t>
      </w:r>
    </w:p>
    <w:p w14:paraId="00000019" w14:textId="77777777" w:rsidR="000D0E5B" w:rsidRDefault="000D0E5B">
      <w:pPr>
        <w:shd w:val="clear" w:color="auto" w:fill="FFFFFF"/>
        <w:rPr>
          <w:rFonts w:ascii="Roboto Light" w:eastAsia="Roboto Light" w:hAnsi="Roboto Light" w:cs="Roboto Light"/>
          <w:sz w:val="24"/>
          <w:szCs w:val="24"/>
        </w:rPr>
      </w:pPr>
    </w:p>
    <w:p w14:paraId="0000001A" w14:textId="77777777" w:rsidR="000D0E5B" w:rsidRDefault="00B061E6">
      <w:pPr>
        <w:numPr>
          <w:ilvl w:val="0"/>
          <w:numId w:val="3"/>
        </w:numPr>
        <w:shd w:val="clear" w:color="auto" w:fill="FFFFFF"/>
        <w:rPr>
          <w:rFonts w:ascii="Roboto Light" w:eastAsia="Roboto Light" w:hAnsi="Roboto Light" w:cs="Roboto Light"/>
          <w:sz w:val="24"/>
          <w:szCs w:val="24"/>
        </w:rPr>
      </w:pPr>
      <w:r>
        <w:rPr>
          <w:rFonts w:ascii="Roboto Light" w:eastAsia="Roboto Light" w:hAnsi="Roboto Light" w:cs="Roboto Light"/>
          <w:sz w:val="24"/>
          <w:szCs w:val="24"/>
        </w:rPr>
        <w:t>In consultation with the Co-Executive Director and strategy committee, prepare an inception report with detailed step-by-step process, methods, tools, and timelines for both the review and development and validation of the strategic plan.</w:t>
      </w:r>
    </w:p>
    <w:p w14:paraId="0000001B" w14:textId="4D53193B" w:rsidR="000D0E5B" w:rsidRDefault="00B061E6">
      <w:pPr>
        <w:numPr>
          <w:ilvl w:val="0"/>
          <w:numId w:val="3"/>
        </w:numPr>
        <w:shd w:val="clear" w:color="auto" w:fill="FFFFFF"/>
        <w:rPr>
          <w:rFonts w:ascii="Roboto Light" w:eastAsia="Roboto Light" w:hAnsi="Roboto Light" w:cs="Roboto Light"/>
          <w:sz w:val="24"/>
          <w:szCs w:val="24"/>
        </w:rPr>
      </w:pPr>
      <w:r>
        <w:rPr>
          <w:rFonts w:ascii="Roboto Light" w:eastAsia="Roboto Light" w:hAnsi="Roboto Light" w:cs="Roboto Light"/>
          <w:color w:val="3C4043"/>
          <w:sz w:val="24"/>
          <w:szCs w:val="24"/>
          <w:highlight w:val="white"/>
        </w:rPr>
        <w:t>Conduct a SWOT analysis of the current strategy with a particular focus on its strengths, weaknesses (gaps), and the key achievement that would build momentum for the 2022-2026 strategy.</w:t>
      </w:r>
    </w:p>
    <w:p w14:paraId="0000001C" w14:textId="77777777" w:rsidR="000D0E5B" w:rsidRDefault="00B061E6">
      <w:pPr>
        <w:numPr>
          <w:ilvl w:val="0"/>
          <w:numId w:val="3"/>
        </w:numPr>
        <w:shd w:val="clear" w:color="auto" w:fill="FFFFFF"/>
        <w:rPr>
          <w:rFonts w:ascii="Roboto Light" w:eastAsia="Roboto Light" w:hAnsi="Roboto Light" w:cs="Roboto Light"/>
          <w:color w:val="3C4043"/>
          <w:sz w:val="24"/>
          <w:szCs w:val="24"/>
          <w:highlight w:val="white"/>
        </w:rPr>
      </w:pPr>
      <w:r>
        <w:rPr>
          <w:rFonts w:ascii="Roboto Light" w:eastAsia="Roboto Light" w:hAnsi="Roboto Light" w:cs="Roboto Light"/>
          <w:sz w:val="24"/>
          <w:szCs w:val="24"/>
        </w:rPr>
        <w:t>Undertake a stakeholder mapping and analysis from within and outside the HIV sector to enrich the shaping of GNP+s key focus over the next 5 years.</w:t>
      </w:r>
    </w:p>
    <w:p w14:paraId="0000001D" w14:textId="04EB40B7" w:rsidR="000D0E5B" w:rsidRDefault="00B061E6">
      <w:pPr>
        <w:numPr>
          <w:ilvl w:val="0"/>
          <w:numId w:val="3"/>
        </w:numPr>
        <w:shd w:val="clear" w:color="auto" w:fill="FFFFFF"/>
        <w:rPr>
          <w:rFonts w:ascii="Roboto Light" w:eastAsia="Roboto Light" w:hAnsi="Roboto Light" w:cs="Roboto Light"/>
          <w:color w:val="3C4043"/>
          <w:sz w:val="24"/>
          <w:szCs w:val="24"/>
          <w:highlight w:val="white"/>
        </w:rPr>
      </w:pPr>
      <w:r>
        <w:rPr>
          <w:rFonts w:ascii="Roboto Light" w:eastAsia="Roboto Light" w:hAnsi="Roboto Light" w:cs="Roboto Light"/>
          <w:color w:val="3C4043"/>
          <w:sz w:val="24"/>
          <w:szCs w:val="24"/>
          <w:highlight w:val="white"/>
        </w:rPr>
        <w:t xml:space="preserve"> Facilitate the consultation of key stakeholders in order to</w:t>
      </w:r>
      <w:r w:rsidR="009F51F5">
        <w:rPr>
          <w:rFonts w:ascii="Roboto Light" w:eastAsia="Roboto Light" w:hAnsi="Roboto Light" w:cs="Roboto Light"/>
          <w:color w:val="3C4043"/>
          <w:sz w:val="24"/>
          <w:szCs w:val="24"/>
          <w:highlight w:val="white"/>
        </w:rPr>
        <w:t xml:space="preserve"> capture </w:t>
      </w:r>
      <w:r>
        <w:rPr>
          <w:rFonts w:ascii="Roboto Light" w:eastAsia="Roboto Light" w:hAnsi="Roboto Light" w:cs="Roboto Light"/>
          <w:color w:val="3C4043"/>
          <w:sz w:val="24"/>
          <w:szCs w:val="24"/>
          <w:highlight w:val="white"/>
        </w:rPr>
        <w:t>priorities</w:t>
      </w:r>
      <w:r w:rsidR="009F51F5">
        <w:rPr>
          <w:rFonts w:ascii="Roboto Light" w:eastAsia="Roboto Light" w:hAnsi="Roboto Light" w:cs="Roboto Light"/>
          <w:color w:val="3C4043"/>
          <w:sz w:val="24"/>
          <w:szCs w:val="24"/>
          <w:highlight w:val="white"/>
        </w:rPr>
        <w:t>,</w:t>
      </w:r>
      <w:r>
        <w:rPr>
          <w:rFonts w:ascii="Roboto Light" w:eastAsia="Roboto Light" w:hAnsi="Roboto Light" w:cs="Roboto Light"/>
          <w:color w:val="3C4043"/>
          <w:sz w:val="24"/>
          <w:szCs w:val="24"/>
          <w:highlight w:val="white"/>
        </w:rPr>
        <w:t xml:space="preserve"> issues and the landscape in which the strategy would be implemented</w:t>
      </w:r>
      <w:r w:rsidR="009F51F5">
        <w:rPr>
          <w:rFonts w:ascii="Roboto Light" w:eastAsia="Roboto Light" w:hAnsi="Roboto Light" w:cs="Roboto Light"/>
          <w:color w:val="3C4043"/>
          <w:sz w:val="24"/>
          <w:szCs w:val="24"/>
          <w:highlight w:val="white"/>
        </w:rPr>
        <w:t>.</w:t>
      </w:r>
    </w:p>
    <w:p w14:paraId="0000001E" w14:textId="0151DC7F" w:rsidR="000D0E5B" w:rsidRDefault="00B061E6">
      <w:pPr>
        <w:numPr>
          <w:ilvl w:val="0"/>
          <w:numId w:val="3"/>
        </w:numPr>
        <w:shd w:val="clear" w:color="auto" w:fill="FFFFFF"/>
        <w:rPr>
          <w:rFonts w:ascii="Roboto Light" w:eastAsia="Roboto Light" w:hAnsi="Roboto Light" w:cs="Roboto Light"/>
          <w:sz w:val="24"/>
          <w:szCs w:val="24"/>
        </w:rPr>
      </w:pPr>
      <w:r>
        <w:rPr>
          <w:rFonts w:ascii="Roboto Light" w:eastAsia="Roboto Light" w:hAnsi="Roboto Light" w:cs="Roboto Light"/>
          <w:color w:val="3C4043"/>
          <w:sz w:val="24"/>
          <w:szCs w:val="24"/>
          <w:highlight w:val="white"/>
        </w:rPr>
        <w:t xml:space="preserve"> Provide an outline of recommendations for GNP+ </w:t>
      </w:r>
      <w:r w:rsidR="009F51F5">
        <w:rPr>
          <w:rFonts w:ascii="Roboto Light" w:eastAsia="Roboto Light" w:hAnsi="Roboto Light" w:cs="Roboto Light"/>
          <w:color w:val="3C4043"/>
          <w:sz w:val="24"/>
          <w:szCs w:val="24"/>
          <w:highlight w:val="white"/>
        </w:rPr>
        <w:t>p</w:t>
      </w:r>
      <w:r>
        <w:rPr>
          <w:rFonts w:ascii="Roboto Light" w:eastAsia="Roboto Light" w:hAnsi="Roboto Light" w:cs="Roboto Light"/>
          <w:color w:val="3C4043"/>
          <w:sz w:val="24"/>
          <w:szCs w:val="24"/>
          <w:highlight w:val="white"/>
        </w:rPr>
        <w:t>riorities for the next 5 years</w:t>
      </w:r>
      <w:r w:rsidR="009F51F5">
        <w:rPr>
          <w:rFonts w:ascii="Roboto Light" w:eastAsia="Roboto Light" w:hAnsi="Roboto Light" w:cs="Roboto Light"/>
          <w:color w:val="3C4043"/>
          <w:sz w:val="24"/>
          <w:szCs w:val="24"/>
        </w:rPr>
        <w:t>.</w:t>
      </w:r>
    </w:p>
    <w:p w14:paraId="0000001F" w14:textId="70DB267A" w:rsidR="000D0E5B" w:rsidRDefault="00B061E6">
      <w:pPr>
        <w:numPr>
          <w:ilvl w:val="0"/>
          <w:numId w:val="3"/>
        </w:numPr>
        <w:shd w:val="clear" w:color="auto" w:fill="FFFFFF"/>
        <w:rPr>
          <w:rFonts w:ascii="Roboto Light" w:eastAsia="Roboto Light" w:hAnsi="Roboto Light" w:cs="Roboto Light"/>
          <w:sz w:val="24"/>
          <w:szCs w:val="24"/>
        </w:rPr>
      </w:pPr>
      <w:r>
        <w:rPr>
          <w:rFonts w:ascii="Roboto Light" w:eastAsia="Roboto Light" w:hAnsi="Roboto Light" w:cs="Roboto Light"/>
          <w:color w:val="3C4043"/>
          <w:sz w:val="24"/>
          <w:szCs w:val="24"/>
          <w:highlight w:val="white"/>
        </w:rPr>
        <w:t xml:space="preserve"> Support the development and formulation of the GNP+'s identity, mission, vision, and area of focus for the new strategy</w:t>
      </w:r>
      <w:r>
        <w:rPr>
          <w:rFonts w:ascii="Roboto Light" w:eastAsia="Roboto Light" w:hAnsi="Roboto Light" w:cs="Roboto Light"/>
          <w:color w:val="3C4043"/>
          <w:sz w:val="24"/>
          <w:szCs w:val="24"/>
        </w:rPr>
        <w:t>.</w:t>
      </w:r>
    </w:p>
    <w:p w14:paraId="00000020" w14:textId="77777777" w:rsidR="000D0E5B" w:rsidRDefault="00B061E6">
      <w:pPr>
        <w:numPr>
          <w:ilvl w:val="0"/>
          <w:numId w:val="3"/>
        </w:numPr>
        <w:shd w:val="clear" w:color="auto" w:fill="FFFFFF"/>
        <w:rPr>
          <w:rFonts w:ascii="Roboto Light" w:eastAsia="Roboto Light" w:hAnsi="Roboto Light" w:cs="Roboto Light"/>
          <w:sz w:val="24"/>
          <w:szCs w:val="24"/>
        </w:rPr>
      </w:pPr>
      <w:r>
        <w:rPr>
          <w:rFonts w:ascii="Roboto Light" w:eastAsia="Roboto Light" w:hAnsi="Roboto Light" w:cs="Roboto Light"/>
          <w:color w:val="3C4043"/>
          <w:sz w:val="24"/>
          <w:szCs w:val="24"/>
          <w:highlight w:val="white"/>
        </w:rPr>
        <w:t>Work with GNP+ to design the theory of change and the cost estimation of the strategic plan.</w:t>
      </w:r>
    </w:p>
    <w:p w14:paraId="00000021" w14:textId="77777777" w:rsidR="000D0E5B" w:rsidRDefault="000D0E5B">
      <w:pPr>
        <w:shd w:val="clear" w:color="auto" w:fill="FFFFFF"/>
        <w:rPr>
          <w:rFonts w:ascii="Roboto Light" w:eastAsia="Roboto Light" w:hAnsi="Roboto Light" w:cs="Roboto Light"/>
          <w:sz w:val="24"/>
          <w:szCs w:val="24"/>
        </w:rPr>
      </w:pPr>
    </w:p>
    <w:p w14:paraId="00000022" w14:textId="77777777" w:rsidR="000D0E5B" w:rsidRDefault="000D0E5B">
      <w:pPr>
        <w:shd w:val="clear" w:color="auto" w:fill="FFFFFF"/>
        <w:rPr>
          <w:rFonts w:ascii="Roboto Light" w:eastAsia="Roboto Light" w:hAnsi="Roboto Light" w:cs="Roboto Light"/>
          <w:color w:val="000000"/>
          <w:sz w:val="24"/>
          <w:szCs w:val="24"/>
        </w:rPr>
      </w:pPr>
    </w:p>
    <w:p w14:paraId="00000023" w14:textId="656DAACC" w:rsidR="000D0E5B" w:rsidRDefault="00B061E6">
      <w:pPr>
        <w:shd w:val="clear" w:color="auto" w:fill="FFFFFF"/>
        <w:spacing w:after="240"/>
        <w:rPr>
          <w:rFonts w:ascii="Roboto Light" w:eastAsia="Roboto Light" w:hAnsi="Roboto Light" w:cs="Roboto Light"/>
          <w:b/>
          <w:color w:val="000000"/>
          <w:sz w:val="24"/>
          <w:szCs w:val="24"/>
        </w:rPr>
      </w:pPr>
      <w:r>
        <w:rPr>
          <w:rFonts w:ascii="Roboto Light" w:eastAsia="Roboto Light" w:hAnsi="Roboto Light" w:cs="Roboto Light"/>
          <w:b/>
          <w:sz w:val="24"/>
          <w:szCs w:val="24"/>
        </w:rPr>
        <w:t>The consultant</w:t>
      </w:r>
      <w:r w:rsidR="009F51F5">
        <w:rPr>
          <w:rFonts w:ascii="Roboto Light" w:eastAsia="Roboto Light" w:hAnsi="Roboto Light" w:cs="Roboto Light"/>
          <w:b/>
          <w:sz w:val="24"/>
          <w:szCs w:val="24"/>
        </w:rPr>
        <w:t>(s)</w:t>
      </w:r>
      <w:r>
        <w:rPr>
          <w:rFonts w:ascii="Roboto Light" w:eastAsia="Roboto Light" w:hAnsi="Roboto Light" w:cs="Roboto Light"/>
          <w:b/>
          <w:sz w:val="24"/>
          <w:szCs w:val="24"/>
        </w:rPr>
        <w:t xml:space="preserve"> will be asked to lead on the following activities: </w:t>
      </w:r>
    </w:p>
    <w:p w14:paraId="00000024" w14:textId="77777777" w:rsidR="000D0E5B" w:rsidRDefault="00B061E6">
      <w:pPr>
        <w:numPr>
          <w:ilvl w:val="0"/>
          <w:numId w:val="5"/>
        </w:numPr>
        <w:pBdr>
          <w:top w:val="nil"/>
          <w:left w:val="nil"/>
          <w:bottom w:val="nil"/>
          <w:right w:val="nil"/>
          <w:between w:val="nil"/>
        </w:pBd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Review and adaptation of existing programme strategic guide, recent evaluation reports, and theory of change templates and finalising an overall strategy template in the inception report of the consultancy. </w:t>
      </w:r>
    </w:p>
    <w:p w14:paraId="00000025" w14:textId="77777777" w:rsidR="000D0E5B" w:rsidRDefault="00B061E6">
      <w:pPr>
        <w:numPr>
          <w:ilvl w:val="0"/>
          <w:numId w:val="7"/>
        </w:numPr>
        <w:pBdr>
          <w:top w:val="nil"/>
          <w:left w:val="nil"/>
          <w:bottom w:val="nil"/>
          <w:right w:val="nil"/>
          <w:between w:val="nil"/>
        </w:pBdr>
        <w:spacing w:line="240" w:lineRule="auto"/>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Adaptation and application of modern-day strategy development tools and methodologies such as stakeholder analysis, power and gender analysis, environmental and climate change screening and mapping tools etc. </w:t>
      </w:r>
    </w:p>
    <w:p w14:paraId="00000026" w14:textId="77777777" w:rsidR="000D0E5B" w:rsidRDefault="00B061E6">
      <w:pPr>
        <w:numPr>
          <w:ilvl w:val="0"/>
          <w:numId w:val="7"/>
        </w:numPr>
        <w:pBdr>
          <w:top w:val="nil"/>
          <w:left w:val="nil"/>
          <w:bottom w:val="nil"/>
          <w:right w:val="nil"/>
          <w:between w:val="nil"/>
        </w:pBdr>
        <w:spacing w:line="240" w:lineRule="auto"/>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Ensuring a participatory and inclusive process with the involvement of all stakeholders. </w:t>
      </w:r>
    </w:p>
    <w:p w14:paraId="00000027" w14:textId="77777777" w:rsidR="000D0E5B" w:rsidRDefault="00B061E6">
      <w:pPr>
        <w:numPr>
          <w:ilvl w:val="0"/>
          <w:numId w:val="7"/>
        </w:numPr>
        <w:pBdr>
          <w:top w:val="nil"/>
          <w:left w:val="nil"/>
          <w:bottom w:val="nil"/>
          <w:right w:val="nil"/>
          <w:between w:val="nil"/>
        </w:pBdr>
        <w:spacing w:line="240" w:lineRule="auto"/>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 Ensuring privacy and non-disclosure of sensitive data and information. </w:t>
      </w:r>
    </w:p>
    <w:p w14:paraId="00000028" w14:textId="77777777" w:rsidR="000D0E5B" w:rsidRDefault="000D0E5B">
      <w:pPr>
        <w:shd w:val="clear" w:color="auto" w:fill="FFFFFF"/>
        <w:rPr>
          <w:rFonts w:ascii="Roboto Light" w:eastAsia="Roboto Light" w:hAnsi="Roboto Light" w:cs="Roboto Light"/>
          <w:color w:val="000000"/>
          <w:sz w:val="24"/>
          <w:szCs w:val="24"/>
        </w:rPr>
      </w:pPr>
    </w:p>
    <w:p w14:paraId="00000029" w14:textId="77777777" w:rsidR="000D0E5B" w:rsidRDefault="000D0E5B">
      <w:pPr>
        <w:shd w:val="clear" w:color="auto" w:fill="FFFFFF"/>
        <w:ind w:left="720"/>
        <w:rPr>
          <w:rFonts w:ascii="Roboto Light" w:eastAsia="Roboto Light" w:hAnsi="Roboto Light" w:cs="Roboto Light"/>
          <w:color w:val="637285"/>
          <w:sz w:val="24"/>
          <w:szCs w:val="24"/>
        </w:rPr>
      </w:pPr>
    </w:p>
    <w:p w14:paraId="0000002A" w14:textId="77777777" w:rsidR="000D0E5B" w:rsidRDefault="00B061E6">
      <w:p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1.4       </w:t>
      </w:r>
      <w:r>
        <w:rPr>
          <w:rFonts w:ascii="Roboto Light" w:eastAsia="Roboto Light" w:hAnsi="Roboto Light" w:cs="Roboto Light"/>
          <w:b/>
          <w:color w:val="000000"/>
          <w:sz w:val="24"/>
          <w:szCs w:val="24"/>
        </w:rPr>
        <w:t xml:space="preserve">Methodology: </w:t>
      </w:r>
    </w:p>
    <w:p w14:paraId="0000002B" w14:textId="77777777" w:rsidR="000D0E5B" w:rsidRDefault="000D0E5B">
      <w:pPr>
        <w:shd w:val="clear" w:color="auto" w:fill="FFFFFF"/>
        <w:rPr>
          <w:rFonts w:ascii="Roboto Light" w:eastAsia="Roboto Light" w:hAnsi="Roboto Light" w:cs="Roboto Light"/>
          <w:color w:val="000000"/>
          <w:sz w:val="24"/>
          <w:szCs w:val="24"/>
        </w:rPr>
      </w:pPr>
    </w:p>
    <w:p w14:paraId="0000002C" w14:textId="77777777" w:rsidR="000D0E5B" w:rsidRDefault="00B061E6">
      <w:p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The methodology should include (but not limited to): </w:t>
      </w:r>
    </w:p>
    <w:p w14:paraId="0000002D" w14:textId="77777777" w:rsidR="000D0E5B" w:rsidRDefault="000D0E5B">
      <w:pPr>
        <w:shd w:val="clear" w:color="auto" w:fill="FFFFFF"/>
        <w:rPr>
          <w:rFonts w:ascii="Roboto Light" w:eastAsia="Roboto Light" w:hAnsi="Roboto Light" w:cs="Roboto Light"/>
          <w:color w:val="000000"/>
          <w:sz w:val="24"/>
          <w:szCs w:val="24"/>
        </w:rPr>
      </w:pPr>
    </w:p>
    <w:p w14:paraId="0000002E" w14:textId="77777777" w:rsidR="000D0E5B" w:rsidRDefault="00B061E6">
      <w:pPr>
        <w:numPr>
          <w:ilvl w:val="0"/>
          <w:numId w:val="6"/>
        </w:numPr>
        <w:shd w:val="clear" w:color="auto" w:fill="FFFFFF"/>
        <w:spacing w:after="240"/>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Desktop/literature review of GNP+ publications and key internal documentation.</w:t>
      </w:r>
    </w:p>
    <w:p w14:paraId="4330B761" w14:textId="4BB7F6EE" w:rsidR="009F51F5" w:rsidRPr="009F51F5" w:rsidRDefault="00B061E6" w:rsidP="009F51F5">
      <w:pPr>
        <w:numPr>
          <w:ilvl w:val="0"/>
          <w:numId w:val="6"/>
        </w:numPr>
        <w:shd w:val="clear" w:color="auto" w:fill="FFFFFF"/>
        <w:spacing w:after="240"/>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lastRenderedPageBreak/>
        <w:t xml:space="preserve">Virtual workshops and overlapping consultations with GNP+ staff, strategy committee, the board, regional and local PLHIV networks (in </w:t>
      </w:r>
      <w:r w:rsidR="009F51F5">
        <w:rPr>
          <w:rFonts w:ascii="Roboto Light" w:eastAsia="Roboto Light" w:hAnsi="Roboto Light" w:cs="Roboto Light"/>
          <w:color w:val="000000"/>
          <w:sz w:val="24"/>
          <w:szCs w:val="24"/>
        </w:rPr>
        <w:t>Asia, Africa, North America, South America, Europe and Australia)</w:t>
      </w:r>
    </w:p>
    <w:p w14:paraId="00000030" w14:textId="77777777" w:rsidR="000D0E5B" w:rsidRDefault="00B061E6">
      <w:pPr>
        <w:numPr>
          <w:ilvl w:val="0"/>
          <w:numId w:val="8"/>
        </w:num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Key informant interviews with key regional and global stakeholders, including PLHIV organisations, donors, media, multilateral agencies, etc, and key informants such as various thought leaders and experts. </w:t>
      </w:r>
    </w:p>
    <w:p w14:paraId="00000031" w14:textId="6B88E897" w:rsidR="000D0E5B" w:rsidRDefault="00B061E6">
      <w:pPr>
        <w:numPr>
          <w:ilvl w:val="0"/>
          <w:numId w:val="8"/>
        </w:num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Surveys of other partner stakeholders such as media and other health-sectors</w:t>
      </w:r>
      <w:r w:rsidR="009F51F5">
        <w:rPr>
          <w:rFonts w:ascii="Roboto Light" w:eastAsia="Roboto Light" w:hAnsi="Roboto Light" w:cs="Roboto Light"/>
          <w:color w:val="000000"/>
          <w:sz w:val="24"/>
          <w:szCs w:val="24"/>
        </w:rPr>
        <w:t>.</w:t>
      </w:r>
    </w:p>
    <w:p w14:paraId="00000032" w14:textId="77777777" w:rsidR="000D0E5B" w:rsidRDefault="000D0E5B">
      <w:pPr>
        <w:spacing w:line="240" w:lineRule="auto"/>
        <w:rPr>
          <w:rFonts w:ascii="Roboto Light" w:eastAsia="Roboto Light" w:hAnsi="Roboto Light" w:cs="Roboto Light"/>
          <w:sz w:val="24"/>
          <w:szCs w:val="24"/>
        </w:rPr>
      </w:pPr>
    </w:p>
    <w:p w14:paraId="00000033" w14:textId="77777777" w:rsidR="000D0E5B" w:rsidRDefault="000D0E5B">
      <w:pPr>
        <w:spacing w:line="240" w:lineRule="auto"/>
        <w:rPr>
          <w:rFonts w:ascii="Roboto Light" w:eastAsia="Roboto Light" w:hAnsi="Roboto Light" w:cs="Roboto Light"/>
          <w:b/>
          <w:sz w:val="24"/>
          <w:szCs w:val="24"/>
        </w:rPr>
      </w:pPr>
    </w:p>
    <w:p w14:paraId="00000034" w14:textId="5AEED34C" w:rsidR="000D0E5B" w:rsidRDefault="00B061E6">
      <w:pPr>
        <w:spacing w:line="240" w:lineRule="auto"/>
        <w:rPr>
          <w:rFonts w:ascii="Roboto Light" w:eastAsia="Roboto Light" w:hAnsi="Roboto Light" w:cs="Roboto Light"/>
          <w:b/>
          <w:sz w:val="24"/>
          <w:szCs w:val="24"/>
        </w:rPr>
      </w:pPr>
      <w:r>
        <w:rPr>
          <w:rFonts w:ascii="Roboto Light" w:eastAsia="Roboto Light" w:hAnsi="Roboto Light" w:cs="Roboto Light"/>
          <w:b/>
          <w:sz w:val="24"/>
          <w:szCs w:val="24"/>
        </w:rPr>
        <w:t xml:space="preserve">Duration: The consultancy will be for a period of 5-7 months with a start date in </w:t>
      </w:r>
      <w:r w:rsidR="009F51F5">
        <w:rPr>
          <w:rFonts w:ascii="Roboto Light" w:eastAsia="Roboto Light" w:hAnsi="Roboto Light" w:cs="Roboto Light"/>
          <w:b/>
          <w:sz w:val="24"/>
          <w:szCs w:val="24"/>
        </w:rPr>
        <w:t>October 2021</w:t>
      </w:r>
      <w:r>
        <w:rPr>
          <w:rFonts w:ascii="Roboto Light" w:eastAsia="Roboto Light" w:hAnsi="Roboto Light" w:cs="Roboto Light"/>
          <w:b/>
          <w:sz w:val="24"/>
          <w:szCs w:val="24"/>
        </w:rPr>
        <w:t>.</w:t>
      </w:r>
    </w:p>
    <w:p w14:paraId="00000035" w14:textId="77777777" w:rsidR="000D0E5B" w:rsidRDefault="000D0E5B">
      <w:pPr>
        <w:shd w:val="clear" w:color="auto" w:fill="FFFFFF"/>
        <w:spacing w:before="240" w:after="240"/>
        <w:rPr>
          <w:rFonts w:ascii="Roboto Light" w:eastAsia="Roboto Light" w:hAnsi="Roboto Light" w:cs="Roboto Light"/>
          <w:b/>
          <w:color w:val="000000"/>
          <w:sz w:val="24"/>
          <w:szCs w:val="24"/>
        </w:rPr>
      </w:pPr>
    </w:p>
    <w:p w14:paraId="00000036" w14:textId="77777777" w:rsidR="000D0E5B" w:rsidRDefault="00B061E6">
      <w:pPr>
        <w:shd w:val="clear" w:color="auto" w:fill="FFFFFF"/>
        <w:spacing w:before="240" w:after="240"/>
        <w:rPr>
          <w:rFonts w:ascii="Roboto Light" w:eastAsia="Roboto Light" w:hAnsi="Roboto Light" w:cs="Roboto Light"/>
          <w:b/>
          <w:color w:val="000000"/>
          <w:sz w:val="24"/>
          <w:szCs w:val="24"/>
        </w:rPr>
      </w:pPr>
      <w:r>
        <w:rPr>
          <w:rFonts w:ascii="Roboto Light" w:eastAsia="Roboto Light" w:hAnsi="Roboto Light" w:cs="Roboto Light"/>
          <w:b/>
          <w:color w:val="000000"/>
          <w:sz w:val="24"/>
          <w:szCs w:val="24"/>
        </w:rPr>
        <w:t>Requirements for the Essential:</w:t>
      </w:r>
    </w:p>
    <w:p w14:paraId="00000037" w14:textId="77777777" w:rsidR="000D0E5B" w:rsidRDefault="00B061E6">
      <w:pPr>
        <w:numPr>
          <w:ilvl w:val="0"/>
          <w:numId w:val="2"/>
        </w:numPr>
        <w:shd w:val="clear" w:color="auto" w:fill="FFFFFF"/>
        <w:spacing w:before="240"/>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Previous experience in carrying out strategic reviews and evaluations as part of the development of strategic plans for regional or international organisations, e.g., NGOs, UN agencies, grassroots organisations.</w:t>
      </w:r>
    </w:p>
    <w:p w14:paraId="00000038" w14:textId="77777777" w:rsidR="000D0E5B" w:rsidRDefault="00B061E6">
      <w:pPr>
        <w:numPr>
          <w:ilvl w:val="0"/>
          <w:numId w:val="2"/>
        </w:num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Excellent skills in facilitation using online technologies. </w:t>
      </w:r>
    </w:p>
    <w:p w14:paraId="00000039" w14:textId="77777777" w:rsidR="000D0E5B" w:rsidRDefault="00B061E6">
      <w:pPr>
        <w:numPr>
          <w:ilvl w:val="0"/>
          <w:numId w:val="2"/>
        </w:numPr>
        <w:pBdr>
          <w:top w:val="nil"/>
          <w:left w:val="nil"/>
          <w:bottom w:val="nil"/>
          <w:right w:val="nil"/>
          <w:between w:val="nil"/>
        </w:pBdr>
        <w:spacing w:line="240" w:lineRule="auto"/>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Minimum 10 years of demonstrated experience of using a ToC framework approach of developing strategies preferably for NGOs working on human rights. </w:t>
      </w:r>
    </w:p>
    <w:p w14:paraId="0000003A" w14:textId="77777777" w:rsidR="000D0E5B" w:rsidRDefault="00B061E6">
      <w:pPr>
        <w:numPr>
          <w:ilvl w:val="0"/>
          <w:numId w:val="2"/>
        </w:numPr>
        <w:pBdr>
          <w:top w:val="nil"/>
          <w:left w:val="nil"/>
          <w:bottom w:val="nil"/>
          <w:right w:val="nil"/>
          <w:between w:val="nil"/>
        </w:pBdr>
        <w:spacing w:line="240" w:lineRule="auto"/>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Demonstrated experience in designing and implementing participatory research methodologies. </w:t>
      </w:r>
    </w:p>
    <w:p w14:paraId="0000003B" w14:textId="77777777" w:rsidR="000D0E5B" w:rsidRDefault="00B061E6">
      <w:pPr>
        <w:numPr>
          <w:ilvl w:val="0"/>
          <w:numId w:val="2"/>
        </w:numPr>
        <w:pBdr>
          <w:top w:val="nil"/>
          <w:left w:val="nil"/>
          <w:bottom w:val="nil"/>
          <w:right w:val="nil"/>
          <w:between w:val="nil"/>
        </w:pBdr>
        <w:spacing w:line="240" w:lineRule="auto"/>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 Sound knowledge and understanding of using Results-Based Management principles in monitoring, evaluation, and learning. </w:t>
      </w:r>
    </w:p>
    <w:p w14:paraId="0000003C" w14:textId="77777777" w:rsidR="000D0E5B" w:rsidRDefault="00B061E6">
      <w:pPr>
        <w:numPr>
          <w:ilvl w:val="0"/>
          <w:numId w:val="2"/>
        </w:numPr>
        <w:pBdr>
          <w:top w:val="nil"/>
          <w:left w:val="nil"/>
          <w:bottom w:val="nil"/>
          <w:right w:val="nil"/>
          <w:between w:val="nil"/>
        </w:pBdr>
        <w:spacing w:line="240" w:lineRule="auto"/>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Ability to consolidate and triangulate data and derive meaningful information from multiple sources. </w:t>
      </w:r>
    </w:p>
    <w:p w14:paraId="0000003D" w14:textId="77777777" w:rsidR="000D0E5B" w:rsidRDefault="00B061E6">
      <w:pPr>
        <w:numPr>
          <w:ilvl w:val="0"/>
          <w:numId w:val="2"/>
        </w:num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Experience and knowledge regarding HIV, SRHR, and human rights.</w:t>
      </w:r>
    </w:p>
    <w:p w14:paraId="0000003E" w14:textId="77777777" w:rsidR="000D0E5B" w:rsidRDefault="00B061E6">
      <w:pPr>
        <w:numPr>
          <w:ilvl w:val="0"/>
          <w:numId w:val="2"/>
        </w:numPr>
        <w:shd w:val="clear" w:color="auto" w:fill="FFFFFF"/>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Proven experience of working with civil society and community-based organisations in Africa, (Eastern) Europe, Asia and the Pacific, or Latin America and the </w:t>
      </w:r>
      <w:r>
        <w:rPr>
          <w:rFonts w:ascii="Roboto Light" w:eastAsia="Roboto Light" w:hAnsi="Roboto Light" w:cs="Roboto Light"/>
          <w:sz w:val="24"/>
          <w:szCs w:val="24"/>
        </w:rPr>
        <w:t>Caribbean</w:t>
      </w:r>
      <w:r>
        <w:rPr>
          <w:rFonts w:ascii="Roboto Light" w:eastAsia="Roboto Light" w:hAnsi="Roboto Light" w:cs="Roboto Light"/>
          <w:color w:val="000000"/>
          <w:sz w:val="24"/>
          <w:szCs w:val="24"/>
        </w:rPr>
        <w:t xml:space="preserve">. </w:t>
      </w:r>
    </w:p>
    <w:p w14:paraId="0000003F" w14:textId="77777777" w:rsidR="000D0E5B" w:rsidRDefault="00B061E6">
      <w:pPr>
        <w:numPr>
          <w:ilvl w:val="0"/>
          <w:numId w:val="2"/>
        </w:numPr>
        <w:shd w:val="clear" w:color="auto" w:fill="FFFFFF"/>
        <w:spacing w:after="240"/>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Excellent report writing and communication skills in English.</w:t>
      </w:r>
      <w:r>
        <w:rPr>
          <w:rFonts w:ascii="Roboto Light" w:eastAsia="Roboto Light" w:hAnsi="Roboto Light" w:cs="Roboto Light"/>
          <w:color w:val="000000"/>
          <w:sz w:val="24"/>
          <w:szCs w:val="24"/>
        </w:rPr>
        <w:br/>
      </w:r>
      <w:r>
        <w:rPr>
          <w:rFonts w:ascii="Roboto Light" w:eastAsia="Roboto Light" w:hAnsi="Roboto Light" w:cs="Roboto Light"/>
          <w:color w:val="000000"/>
          <w:sz w:val="24"/>
          <w:szCs w:val="24"/>
        </w:rPr>
        <w:tab/>
      </w:r>
      <w:r>
        <w:rPr>
          <w:rFonts w:ascii="Roboto Light" w:eastAsia="Roboto Light" w:hAnsi="Roboto Light" w:cs="Roboto Light"/>
          <w:color w:val="000000"/>
          <w:sz w:val="24"/>
          <w:szCs w:val="24"/>
        </w:rPr>
        <w:tab/>
      </w:r>
      <w:r>
        <w:rPr>
          <w:rFonts w:ascii="Roboto Light" w:eastAsia="Roboto Light" w:hAnsi="Roboto Light" w:cs="Roboto Light"/>
          <w:color w:val="000000"/>
          <w:sz w:val="24"/>
          <w:szCs w:val="24"/>
        </w:rPr>
        <w:tab/>
      </w:r>
      <w:r>
        <w:rPr>
          <w:rFonts w:ascii="Roboto Light" w:eastAsia="Roboto Light" w:hAnsi="Roboto Light" w:cs="Roboto Light"/>
          <w:color w:val="000000"/>
          <w:sz w:val="24"/>
          <w:szCs w:val="24"/>
        </w:rPr>
        <w:tab/>
      </w:r>
      <w:r>
        <w:rPr>
          <w:rFonts w:ascii="Roboto Light" w:eastAsia="Roboto Light" w:hAnsi="Roboto Light" w:cs="Roboto Light"/>
          <w:color w:val="000000"/>
          <w:sz w:val="24"/>
          <w:szCs w:val="24"/>
        </w:rPr>
        <w:tab/>
      </w:r>
      <w:r>
        <w:rPr>
          <w:rFonts w:ascii="Roboto Light" w:eastAsia="Roboto Light" w:hAnsi="Roboto Light" w:cs="Roboto Light"/>
          <w:color w:val="000000"/>
          <w:sz w:val="24"/>
          <w:szCs w:val="24"/>
        </w:rPr>
        <w:tab/>
      </w:r>
    </w:p>
    <w:p w14:paraId="00000040" w14:textId="77777777" w:rsidR="000D0E5B" w:rsidRDefault="00B061E6">
      <w:pPr>
        <w:shd w:val="clear" w:color="auto" w:fill="FFFFFF"/>
        <w:spacing w:before="240" w:after="240"/>
        <w:rPr>
          <w:rFonts w:ascii="Roboto Light" w:eastAsia="Roboto Light" w:hAnsi="Roboto Light" w:cs="Roboto Light"/>
          <w:b/>
          <w:color w:val="000000"/>
          <w:sz w:val="24"/>
          <w:szCs w:val="24"/>
        </w:rPr>
      </w:pPr>
      <w:r>
        <w:rPr>
          <w:rFonts w:ascii="Roboto Light" w:eastAsia="Roboto Light" w:hAnsi="Roboto Light" w:cs="Roboto Light"/>
          <w:b/>
          <w:color w:val="000000"/>
          <w:sz w:val="24"/>
          <w:szCs w:val="24"/>
        </w:rPr>
        <w:t xml:space="preserve">Desirable: </w:t>
      </w:r>
    </w:p>
    <w:p w14:paraId="00000041" w14:textId="77777777" w:rsidR="000D0E5B" w:rsidRDefault="00B061E6">
      <w:pPr>
        <w:numPr>
          <w:ilvl w:val="0"/>
          <w:numId w:val="9"/>
        </w:numPr>
        <w:shd w:val="clear" w:color="auto" w:fill="FFFFFF"/>
        <w:spacing w:before="240"/>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Previous knowledge and experience in HIV advocacy. </w:t>
      </w:r>
    </w:p>
    <w:p w14:paraId="00000042" w14:textId="77777777" w:rsidR="000D0E5B" w:rsidRDefault="00B061E6">
      <w:pPr>
        <w:numPr>
          <w:ilvl w:val="0"/>
          <w:numId w:val="9"/>
        </w:numPr>
        <w:shd w:val="clear" w:color="auto" w:fill="FFFFFF"/>
        <w:spacing w:after="240"/>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Previous experience in working with the PLHIV networks. </w:t>
      </w:r>
    </w:p>
    <w:p w14:paraId="00000043" w14:textId="77777777" w:rsidR="000D0E5B" w:rsidRDefault="00B061E6">
      <w:pPr>
        <w:shd w:val="clear" w:color="auto" w:fill="FFFFFF"/>
        <w:spacing w:before="240" w:after="240"/>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ab/>
      </w:r>
      <w:r>
        <w:rPr>
          <w:rFonts w:ascii="Roboto Light" w:eastAsia="Roboto Light" w:hAnsi="Roboto Light" w:cs="Roboto Light"/>
          <w:color w:val="000000"/>
          <w:sz w:val="24"/>
          <w:szCs w:val="24"/>
        </w:rPr>
        <w:tab/>
      </w:r>
    </w:p>
    <w:p w14:paraId="00000044" w14:textId="77777777" w:rsidR="000D0E5B" w:rsidRDefault="000D0E5B">
      <w:pPr>
        <w:shd w:val="clear" w:color="auto" w:fill="FFFFFF"/>
        <w:spacing w:before="240" w:after="240"/>
        <w:rPr>
          <w:rFonts w:ascii="Roboto Light" w:eastAsia="Roboto Light" w:hAnsi="Roboto Light" w:cs="Roboto Light"/>
          <w:color w:val="000000"/>
          <w:sz w:val="24"/>
          <w:szCs w:val="24"/>
        </w:rPr>
      </w:pPr>
    </w:p>
    <w:p w14:paraId="00000045" w14:textId="77777777" w:rsidR="000D0E5B" w:rsidRDefault="00B061E6">
      <w:pPr>
        <w:shd w:val="clear" w:color="auto" w:fill="FFFFFF"/>
        <w:spacing w:before="240" w:after="240"/>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ab/>
      </w:r>
      <w:r>
        <w:rPr>
          <w:rFonts w:ascii="Roboto Light" w:eastAsia="Roboto Light" w:hAnsi="Roboto Light" w:cs="Roboto Light"/>
          <w:color w:val="000000"/>
          <w:sz w:val="24"/>
          <w:szCs w:val="24"/>
        </w:rPr>
        <w:tab/>
      </w:r>
      <w:r>
        <w:rPr>
          <w:rFonts w:ascii="Roboto Light" w:eastAsia="Roboto Light" w:hAnsi="Roboto Light" w:cs="Roboto Light"/>
          <w:color w:val="000000"/>
          <w:sz w:val="24"/>
          <w:szCs w:val="24"/>
        </w:rPr>
        <w:tab/>
      </w:r>
    </w:p>
    <w:p w14:paraId="00000046" w14:textId="77777777" w:rsidR="000D0E5B" w:rsidRPr="00165245" w:rsidRDefault="00B061E6">
      <w:pPr>
        <w:shd w:val="clear" w:color="auto" w:fill="FFFFFF"/>
        <w:spacing w:before="240" w:after="240"/>
        <w:rPr>
          <w:rFonts w:ascii="Roboto Light" w:eastAsia="Roboto Light" w:hAnsi="Roboto Light" w:cs="Roboto Light"/>
          <w:b/>
          <w:color w:val="000000"/>
        </w:rPr>
      </w:pPr>
      <w:r w:rsidRPr="00165245">
        <w:rPr>
          <w:rFonts w:ascii="Roboto Light" w:eastAsia="Roboto Light" w:hAnsi="Roboto Light" w:cs="Roboto Light"/>
          <w:b/>
          <w:color w:val="000000"/>
        </w:rPr>
        <w:lastRenderedPageBreak/>
        <w:t>HOW TO APPLY:</w:t>
      </w:r>
    </w:p>
    <w:p w14:paraId="3945BBA7" w14:textId="77777777" w:rsidR="00165245" w:rsidRPr="00165245" w:rsidRDefault="00B061E6" w:rsidP="00165245">
      <w:r w:rsidRPr="00165245">
        <w:rPr>
          <w:rFonts w:ascii="Roboto Light" w:eastAsia="Roboto Light" w:hAnsi="Roboto Light" w:cs="Roboto Light"/>
        </w:rPr>
        <w:t xml:space="preserve">To apply for this consultancy, please send an expression of interest demonstrating how you meet the above requirements, and a brief technical and financial proposal of how you would plan to carry out this assignment, with a draft work plan, and results to be achieved, including a daily rate. Your application should also include your CV, including the contact details of two referees. Please submit your application </w:t>
      </w:r>
      <w:r w:rsidRPr="00165245">
        <w:rPr>
          <w:rFonts w:ascii="Roboto Thin" w:eastAsia="Roboto Light" w:hAnsi="Roboto Thin" w:cs="Roboto Light"/>
        </w:rPr>
        <w:t xml:space="preserve">to </w:t>
      </w:r>
      <w:r w:rsidR="00165245" w:rsidRPr="00165245">
        <w:rPr>
          <w:rStyle w:val="apple-converted-space"/>
          <w:rFonts w:ascii="Roboto Thin" w:hAnsi="Roboto Thin" w:cs="Calibri"/>
          <w:color w:val="000000"/>
        </w:rPr>
        <w:t> </w:t>
      </w:r>
      <w:hyperlink r:id="rId7" w:tooltip="mailto:recruitment@gnpplus.net" w:history="1">
        <w:r w:rsidR="00165245" w:rsidRPr="00165245">
          <w:rPr>
            <w:rStyle w:val="Hyperlink"/>
            <w:rFonts w:ascii="Roboto Thin" w:hAnsi="Roboto Thin" w:cs="Calibri"/>
            <w:color w:val="0563C1"/>
          </w:rPr>
          <w:t>recruitment@gnpplus.net</w:t>
        </w:r>
      </w:hyperlink>
    </w:p>
    <w:p w14:paraId="00000047" w14:textId="433CC23F" w:rsidR="000D0E5B" w:rsidRDefault="000D0E5B">
      <w:pPr>
        <w:shd w:val="clear" w:color="auto" w:fill="FFFFFF"/>
        <w:spacing w:before="240" w:after="240"/>
        <w:rPr>
          <w:rFonts w:ascii="Roboto Light" w:eastAsia="Roboto Light" w:hAnsi="Roboto Light" w:cs="Roboto Light"/>
          <w:sz w:val="24"/>
          <w:szCs w:val="24"/>
        </w:rPr>
      </w:pPr>
    </w:p>
    <w:p w14:paraId="00000048" w14:textId="77777777" w:rsidR="000D0E5B" w:rsidRDefault="00B061E6">
      <w:pPr>
        <w:shd w:val="clear" w:color="auto" w:fill="FFFFFF"/>
        <w:spacing w:before="240" w:after="240"/>
        <w:rPr>
          <w:rFonts w:ascii="Roboto Light" w:eastAsia="Roboto Light" w:hAnsi="Roboto Light" w:cs="Roboto Light"/>
          <w:sz w:val="24"/>
          <w:szCs w:val="24"/>
        </w:rPr>
      </w:pPr>
      <w:r>
        <w:rPr>
          <w:rFonts w:ascii="Roboto Light" w:eastAsia="Roboto Light" w:hAnsi="Roboto Light" w:cs="Roboto Light"/>
          <w:sz w:val="24"/>
          <w:szCs w:val="24"/>
        </w:rPr>
        <w:t xml:space="preserve">The deadline for submission is 30th September 2021. </w:t>
      </w:r>
    </w:p>
    <w:p w14:paraId="00000049" w14:textId="77777777" w:rsidR="000D0E5B" w:rsidRDefault="00B061E6">
      <w:pPr>
        <w:shd w:val="clear" w:color="auto" w:fill="FFFFFF"/>
        <w:spacing w:before="240" w:after="240"/>
        <w:ind w:left="720"/>
        <w:rPr>
          <w:rFonts w:ascii="Roboto Light" w:eastAsia="Roboto Light" w:hAnsi="Roboto Light" w:cs="Roboto Light"/>
          <w:color w:val="637285"/>
          <w:sz w:val="24"/>
          <w:szCs w:val="24"/>
        </w:rPr>
      </w:pPr>
      <w:r>
        <w:rPr>
          <w:rFonts w:ascii="Roboto Light" w:eastAsia="Roboto Light" w:hAnsi="Roboto Light" w:cs="Roboto Light"/>
          <w:color w:val="637285"/>
          <w:sz w:val="24"/>
          <w:szCs w:val="24"/>
        </w:rPr>
        <w:tab/>
      </w:r>
      <w:r>
        <w:rPr>
          <w:rFonts w:ascii="Roboto Light" w:eastAsia="Roboto Light" w:hAnsi="Roboto Light" w:cs="Roboto Light"/>
          <w:color w:val="637285"/>
          <w:sz w:val="24"/>
          <w:szCs w:val="24"/>
        </w:rPr>
        <w:tab/>
      </w:r>
      <w:r>
        <w:rPr>
          <w:rFonts w:ascii="Roboto Light" w:eastAsia="Roboto Light" w:hAnsi="Roboto Light" w:cs="Roboto Light"/>
          <w:color w:val="637285"/>
          <w:sz w:val="24"/>
          <w:szCs w:val="24"/>
        </w:rPr>
        <w:tab/>
      </w:r>
      <w:r>
        <w:rPr>
          <w:rFonts w:ascii="Roboto Light" w:eastAsia="Roboto Light" w:hAnsi="Roboto Light" w:cs="Roboto Light"/>
          <w:color w:val="637285"/>
          <w:sz w:val="24"/>
          <w:szCs w:val="24"/>
        </w:rPr>
        <w:tab/>
      </w:r>
    </w:p>
    <w:p w14:paraId="0000004A" w14:textId="77777777" w:rsidR="000D0E5B" w:rsidRDefault="000D0E5B">
      <w:pPr>
        <w:rPr>
          <w:rFonts w:ascii="Roboto Light" w:eastAsia="Roboto Light" w:hAnsi="Roboto Light" w:cs="Roboto Light"/>
          <w:sz w:val="24"/>
          <w:szCs w:val="24"/>
        </w:rPr>
      </w:pPr>
    </w:p>
    <w:sectPr w:rsidR="000D0E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D33"/>
    <w:multiLevelType w:val="multilevel"/>
    <w:tmpl w:val="08782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0B6F4D"/>
    <w:multiLevelType w:val="multilevel"/>
    <w:tmpl w:val="64360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A901BB"/>
    <w:multiLevelType w:val="multilevel"/>
    <w:tmpl w:val="2290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340ACA"/>
    <w:multiLevelType w:val="multilevel"/>
    <w:tmpl w:val="2930723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5E3030CF"/>
    <w:multiLevelType w:val="multilevel"/>
    <w:tmpl w:val="72C08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76404A"/>
    <w:multiLevelType w:val="multilevel"/>
    <w:tmpl w:val="489AA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F67DD5"/>
    <w:multiLevelType w:val="multilevel"/>
    <w:tmpl w:val="5ACA7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831999"/>
    <w:multiLevelType w:val="multilevel"/>
    <w:tmpl w:val="7C10D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407103"/>
    <w:multiLevelType w:val="multilevel"/>
    <w:tmpl w:val="9CEC9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3"/>
  </w:num>
  <w:num w:numId="5">
    <w:abstractNumId w:val="7"/>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5B"/>
    <w:rsid w:val="0008456D"/>
    <w:rsid w:val="000D0E5B"/>
    <w:rsid w:val="0010726F"/>
    <w:rsid w:val="00165245"/>
    <w:rsid w:val="001F72B3"/>
    <w:rsid w:val="00981BDA"/>
    <w:rsid w:val="009F51F5"/>
    <w:rsid w:val="00B061E6"/>
    <w:rsid w:val="00D54E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6F6F2BD"/>
  <w15:docId w15:val="{1D9B816F-65E7-5742-B6FB-CA370971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5069E"/>
    <w:rPr>
      <w:color w:val="0000FF" w:themeColor="hyperlink"/>
      <w:u w:val="single"/>
    </w:rPr>
  </w:style>
  <w:style w:type="character" w:styleId="UnresolvedMention">
    <w:name w:val="Unresolved Mention"/>
    <w:basedOn w:val="DefaultParagraphFont"/>
    <w:uiPriority w:val="99"/>
    <w:semiHidden/>
    <w:unhideWhenUsed/>
    <w:rsid w:val="00A5069E"/>
    <w:rPr>
      <w:color w:val="605E5C"/>
      <w:shd w:val="clear" w:color="auto" w:fill="E1DFDD"/>
    </w:rPr>
  </w:style>
  <w:style w:type="paragraph" w:styleId="NormalWeb">
    <w:name w:val="Normal (Web)"/>
    <w:basedOn w:val="Normal"/>
    <w:uiPriority w:val="99"/>
    <w:unhideWhenUsed/>
    <w:rsid w:val="00650092"/>
    <w:pPr>
      <w:spacing w:before="100" w:beforeAutospacing="1" w:after="100" w:afterAutospacing="1" w:line="240" w:lineRule="auto"/>
    </w:pPr>
    <w:rPr>
      <w:rFonts w:ascii="Times New Roman" w:eastAsia="Times New Roman" w:hAnsi="Times New Roman" w:cs="Times New Roman"/>
      <w:sz w:val="24"/>
      <w:szCs w:val="24"/>
      <w:lang w:val="en-ZA"/>
    </w:rPr>
  </w:style>
  <w:style w:type="character" w:styleId="CommentReference">
    <w:name w:val="annotation reference"/>
    <w:basedOn w:val="DefaultParagraphFont"/>
    <w:uiPriority w:val="99"/>
    <w:semiHidden/>
    <w:unhideWhenUsed/>
    <w:rsid w:val="00A75790"/>
    <w:rPr>
      <w:sz w:val="16"/>
      <w:szCs w:val="16"/>
    </w:rPr>
  </w:style>
  <w:style w:type="paragraph" w:styleId="CommentText">
    <w:name w:val="annotation text"/>
    <w:basedOn w:val="Normal"/>
    <w:link w:val="CommentTextChar"/>
    <w:uiPriority w:val="99"/>
    <w:semiHidden/>
    <w:unhideWhenUsed/>
    <w:rsid w:val="00A75790"/>
    <w:pPr>
      <w:spacing w:line="240" w:lineRule="auto"/>
    </w:pPr>
    <w:rPr>
      <w:sz w:val="20"/>
      <w:szCs w:val="20"/>
    </w:rPr>
  </w:style>
  <w:style w:type="character" w:customStyle="1" w:styleId="CommentTextChar">
    <w:name w:val="Comment Text Char"/>
    <w:basedOn w:val="DefaultParagraphFont"/>
    <w:link w:val="CommentText"/>
    <w:uiPriority w:val="99"/>
    <w:semiHidden/>
    <w:rsid w:val="00A75790"/>
    <w:rPr>
      <w:sz w:val="20"/>
      <w:szCs w:val="20"/>
    </w:rPr>
  </w:style>
  <w:style w:type="paragraph" w:styleId="CommentSubject">
    <w:name w:val="annotation subject"/>
    <w:basedOn w:val="CommentText"/>
    <w:next w:val="CommentText"/>
    <w:link w:val="CommentSubjectChar"/>
    <w:uiPriority w:val="99"/>
    <w:semiHidden/>
    <w:unhideWhenUsed/>
    <w:rsid w:val="00A75790"/>
    <w:rPr>
      <w:b/>
      <w:bCs/>
    </w:rPr>
  </w:style>
  <w:style w:type="character" w:customStyle="1" w:styleId="CommentSubjectChar">
    <w:name w:val="Comment Subject Char"/>
    <w:basedOn w:val="CommentTextChar"/>
    <w:link w:val="CommentSubject"/>
    <w:uiPriority w:val="99"/>
    <w:semiHidden/>
    <w:rsid w:val="00A75790"/>
    <w:rPr>
      <w:b/>
      <w:bCs/>
      <w:sz w:val="20"/>
      <w:szCs w:val="20"/>
    </w:rPr>
  </w:style>
  <w:style w:type="paragraph" w:styleId="ListParagraph">
    <w:name w:val="List Paragraph"/>
    <w:basedOn w:val="Normal"/>
    <w:uiPriority w:val="34"/>
    <w:qFormat/>
    <w:rsid w:val="001F6939"/>
    <w:pPr>
      <w:ind w:left="720"/>
      <w:contextualSpacing/>
    </w:pPr>
  </w:style>
  <w:style w:type="character" w:customStyle="1" w:styleId="apple-converted-space">
    <w:name w:val="apple-converted-space"/>
    <w:basedOn w:val="DefaultParagraphFont"/>
    <w:rsid w:val="0016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099">
      <w:bodyDiv w:val="1"/>
      <w:marLeft w:val="0"/>
      <w:marRight w:val="0"/>
      <w:marTop w:val="0"/>
      <w:marBottom w:val="0"/>
      <w:divBdr>
        <w:top w:val="none" w:sz="0" w:space="0" w:color="auto"/>
        <w:left w:val="none" w:sz="0" w:space="0" w:color="auto"/>
        <w:bottom w:val="none" w:sz="0" w:space="0" w:color="auto"/>
        <w:right w:val="none" w:sz="0" w:space="0" w:color="auto"/>
      </w:divBdr>
      <w:divsChild>
        <w:div w:id="1545369902">
          <w:marLeft w:val="0"/>
          <w:marRight w:val="0"/>
          <w:marTop w:val="0"/>
          <w:marBottom w:val="0"/>
          <w:divBdr>
            <w:top w:val="none" w:sz="0" w:space="0" w:color="auto"/>
            <w:left w:val="none" w:sz="0" w:space="0" w:color="auto"/>
            <w:bottom w:val="none" w:sz="0" w:space="0" w:color="auto"/>
            <w:right w:val="none" w:sz="0" w:space="0" w:color="auto"/>
          </w:divBdr>
        </w:div>
        <w:div w:id="155875968">
          <w:marLeft w:val="0"/>
          <w:marRight w:val="0"/>
          <w:marTop w:val="0"/>
          <w:marBottom w:val="0"/>
          <w:divBdr>
            <w:top w:val="none" w:sz="0" w:space="0" w:color="auto"/>
            <w:left w:val="none" w:sz="0" w:space="0" w:color="auto"/>
            <w:bottom w:val="none" w:sz="0" w:space="0" w:color="auto"/>
            <w:right w:val="none" w:sz="0" w:space="0" w:color="auto"/>
          </w:divBdr>
        </w:div>
        <w:div w:id="846595850">
          <w:marLeft w:val="0"/>
          <w:marRight w:val="0"/>
          <w:marTop w:val="0"/>
          <w:marBottom w:val="0"/>
          <w:divBdr>
            <w:top w:val="none" w:sz="0" w:space="0" w:color="auto"/>
            <w:left w:val="none" w:sz="0" w:space="0" w:color="auto"/>
            <w:bottom w:val="none" w:sz="0" w:space="0" w:color="auto"/>
            <w:right w:val="none" w:sz="0" w:space="0" w:color="auto"/>
          </w:divBdr>
        </w:div>
        <w:div w:id="94910471">
          <w:marLeft w:val="0"/>
          <w:marRight w:val="0"/>
          <w:marTop w:val="0"/>
          <w:marBottom w:val="0"/>
          <w:divBdr>
            <w:top w:val="none" w:sz="0" w:space="0" w:color="auto"/>
            <w:left w:val="none" w:sz="0" w:space="0" w:color="auto"/>
            <w:bottom w:val="none" w:sz="0" w:space="0" w:color="auto"/>
            <w:right w:val="none" w:sz="0" w:space="0" w:color="auto"/>
          </w:divBdr>
        </w:div>
        <w:div w:id="1999773009">
          <w:marLeft w:val="0"/>
          <w:marRight w:val="0"/>
          <w:marTop w:val="0"/>
          <w:marBottom w:val="0"/>
          <w:divBdr>
            <w:top w:val="none" w:sz="0" w:space="0" w:color="auto"/>
            <w:left w:val="none" w:sz="0" w:space="0" w:color="auto"/>
            <w:bottom w:val="none" w:sz="0" w:space="0" w:color="auto"/>
            <w:right w:val="none" w:sz="0" w:space="0" w:color="auto"/>
          </w:divBdr>
        </w:div>
        <w:div w:id="1256327309">
          <w:marLeft w:val="0"/>
          <w:marRight w:val="0"/>
          <w:marTop w:val="0"/>
          <w:marBottom w:val="0"/>
          <w:divBdr>
            <w:top w:val="none" w:sz="0" w:space="0" w:color="auto"/>
            <w:left w:val="none" w:sz="0" w:space="0" w:color="auto"/>
            <w:bottom w:val="none" w:sz="0" w:space="0" w:color="auto"/>
            <w:right w:val="none" w:sz="0" w:space="0" w:color="auto"/>
          </w:divBdr>
        </w:div>
        <w:div w:id="610094461">
          <w:marLeft w:val="0"/>
          <w:marRight w:val="0"/>
          <w:marTop w:val="0"/>
          <w:marBottom w:val="0"/>
          <w:divBdr>
            <w:top w:val="none" w:sz="0" w:space="0" w:color="auto"/>
            <w:left w:val="none" w:sz="0" w:space="0" w:color="auto"/>
            <w:bottom w:val="none" w:sz="0" w:space="0" w:color="auto"/>
            <w:right w:val="none" w:sz="0" w:space="0" w:color="auto"/>
          </w:divBdr>
        </w:div>
        <w:div w:id="1375614840">
          <w:marLeft w:val="0"/>
          <w:marRight w:val="0"/>
          <w:marTop w:val="0"/>
          <w:marBottom w:val="0"/>
          <w:divBdr>
            <w:top w:val="none" w:sz="0" w:space="0" w:color="auto"/>
            <w:left w:val="none" w:sz="0" w:space="0" w:color="auto"/>
            <w:bottom w:val="none" w:sz="0" w:space="0" w:color="auto"/>
            <w:right w:val="none" w:sz="0" w:space="0" w:color="auto"/>
          </w:divBdr>
        </w:div>
      </w:divsChild>
    </w:div>
    <w:div w:id="892350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gnpplu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npplus.net/resource/strategic-plan-2018-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P27Qi7ojEP5SJTvGRtAGznOTQ==">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Lesego Tlhwale</cp:lastModifiedBy>
  <cp:revision>2</cp:revision>
  <dcterms:created xsi:type="dcterms:W3CDTF">2021-09-14T08:30:00Z</dcterms:created>
  <dcterms:modified xsi:type="dcterms:W3CDTF">2021-09-14T08:30:00Z</dcterms:modified>
</cp:coreProperties>
</file>